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FE72987" w:rsidR="002859A7" w:rsidRPr="00C73BB6" w:rsidRDefault="003A108F">
                <w:pPr>
                  <w:rPr>
                    <w:rFonts w:ascii="Tahoma" w:eastAsia="Cambria" w:hAnsi="Tahoma" w:cs="Tahoma"/>
                    <w:sz w:val="16"/>
                    <w:szCs w:val="16"/>
                  </w:rPr>
                </w:pPr>
                <w:r w:rsidRPr="003A108F">
                  <w:rPr>
                    <w:rFonts w:ascii="Tahoma" w:eastAsia="Cambria" w:hAnsi="Tahoma" w:cs="Tahoma"/>
                    <w:sz w:val="16"/>
                    <w:szCs w:val="16"/>
                  </w:rPr>
                  <w:t>The 17th International Conference on Document Analysis and Recognition (ICDAR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892F954" w:rsidR="002859A7" w:rsidRPr="00C73BB6" w:rsidRDefault="003A108F">
                <w:pPr>
                  <w:rPr>
                    <w:rFonts w:ascii="Tahoma" w:eastAsia="Cambria" w:hAnsi="Tahoma" w:cs="Tahoma"/>
                    <w:sz w:val="16"/>
                    <w:szCs w:val="16"/>
                  </w:rPr>
                </w:pPr>
                <w:r w:rsidRPr="003A108F">
                  <w:rPr>
                    <w:rFonts w:ascii="Tahoma" w:eastAsia="Cambria" w:hAnsi="Tahoma" w:cs="Tahoma"/>
                    <w:sz w:val="16"/>
                    <w:szCs w:val="16"/>
                  </w:rPr>
                  <w:t xml:space="preserve">Gernot A. Fink, Rajiv Jain, Koichi </w:t>
                </w:r>
                <w:proofErr w:type="spellStart"/>
                <w:r w:rsidRPr="003A108F">
                  <w:rPr>
                    <w:rFonts w:ascii="Tahoma" w:eastAsia="Cambria" w:hAnsi="Tahoma" w:cs="Tahoma"/>
                    <w:sz w:val="16"/>
                    <w:szCs w:val="16"/>
                  </w:rPr>
                  <w:t>Kise</w:t>
                </w:r>
                <w:proofErr w:type="spellEnd"/>
                <w:r w:rsidRPr="003A108F">
                  <w:rPr>
                    <w:rFonts w:ascii="Tahoma" w:eastAsia="Cambria" w:hAnsi="Tahoma" w:cs="Tahoma"/>
                    <w:sz w:val="16"/>
                    <w:szCs w:val="16"/>
                  </w:rPr>
                  <w:t>, Richard Zanibbi</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2B42" w14:textId="77777777" w:rsidR="009B296B" w:rsidRDefault="009B296B">
      <w:pPr>
        <w:spacing w:after="0" w:line="240" w:lineRule="auto"/>
      </w:pPr>
      <w:r>
        <w:separator/>
      </w:r>
    </w:p>
  </w:endnote>
  <w:endnote w:type="continuationSeparator" w:id="0">
    <w:p w14:paraId="50B007B9" w14:textId="77777777" w:rsidR="009B296B" w:rsidRDefault="009B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5963" w14:textId="77777777" w:rsidR="009B296B" w:rsidRDefault="009B296B">
      <w:pPr>
        <w:spacing w:after="0" w:line="240" w:lineRule="auto"/>
      </w:pPr>
      <w:r>
        <w:separator/>
      </w:r>
    </w:p>
  </w:footnote>
  <w:footnote w:type="continuationSeparator" w:id="0">
    <w:p w14:paraId="1DA70876" w14:textId="77777777" w:rsidR="009B296B" w:rsidRDefault="009B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0723918">
    <w:abstractNumId w:val="4"/>
  </w:num>
  <w:num w:numId="2" w16cid:durableId="819082811">
    <w:abstractNumId w:val="3"/>
  </w:num>
  <w:num w:numId="3" w16cid:durableId="2078361866">
    <w:abstractNumId w:val="1"/>
  </w:num>
  <w:num w:numId="4" w16cid:durableId="1040938106">
    <w:abstractNumId w:val="2"/>
  </w:num>
  <w:num w:numId="5" w16cid:durableId="396364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19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3A108F"/>
    <w:rsid w:val="00751CFC"/>
    <w:rsid w:val="009B296B"/>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250A7F"/>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Utkarsh Porwal</cp:lastModifiedBy>
  <cp:revision>2</cp:revision>
  <dcterms:created xsi:type="dcterms:W3CDTF">2023-04-19T16:32:00Z</dcterms:created>
  <dcterms:modified xsi:type="dcterms:W3CDTF">2023-04-19T16:32:00Z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